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CON E</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la expedición científica a la selva amazónica, el equipo de exploradores se encontró con una experiencia extraordinaria. Encontraron especímenes raros de insectos, algunos con exoesqueletos enormes. La exploración les llevó a descubrir un ecosistema fascinante y complejo. Experimentaron emociones intensas al observar la inmensidad de la flora y fauna. Estudiaron la ecología del lugar y evaluaron el impacto de la deforestación. Los jóvenes exploradores, con entusiasmo, examinaron cada detalle y extrajeron conclusiones importantes para preservar este entorno tan especial.</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___________________________________________________</w:t>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la historia épica de "El caballero errante", Eduardo, un joven caballero de espíritu valiente, emprende un viaje hacia el este en busca de la verdad eterna. En su camino, enfrenta desafíos épicos, lucha contra enemigos formidables y explora tierras desconocidas. En su diario, registra sus emociones encontradas y experiencias enriquecedoras. Eduardo se encuentra con ermitaños sabios que le enseñan el significado de la ética y la empatía. Finalmente, tras un arduo viaje, descubre el tesoro escondido, no de riquezas materiales, sino de conocimiento y entendimiento sobre el verdadero sentido de la existencia.</w:t>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A">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C">
      <w:pPr>
        <w:ind w:left="0" w:firstLine="0"/>
        <w:rPr>
          <w:rFonts w:ascii="Comic Sans MS" w:cs="Comic Sans MS" w:eastAsia="Comic Sans MS" w:hAnsi="Comic Sans MS"/>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