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con Ma Me Mi Mo Mu</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La mañana comenzó con un brillo especial en el cielo. María se levantó temprano y abrió la ventana de su cuarto. Vio cómo el sol salía por el horizonte y pintaba de tonos dorados el jardín.</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Decidió tomar un paseo por el campo. Llevaba su mochila con algunas golosinas y su libro favorito. Mientras caminaba, el viento mecía las hojas de los árboles y el canto de los pájaros llenaba el aire.</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María llegó a un claro donde encontró una misteriosa puerta. Decidió abrirla y, para su sorpresa, entró en un mundo mágico. Allí, se encontró con un unicornio majestuoso que le contó historias increíbles sobre su mundo.</w:t>
      </w:r>
    </w:p>
    <w:p w:rsidR="00000000" w:rsidDel="00000000" w:rsidP="00000000" w:rsidRDefault="00000000" w:rsidRPr="00000000" w14:paraId="00000008">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María regresó a casa al atardecer, con una sonrisa en su rostro y muchas historias que compartir con sus amigos.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ma-me-mi-m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